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15F0A" w14:textId="77777777" w:rsidR="00B3206B" w:rsidRDefault="00000000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21ª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CineOP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Mostra de Cinema de Ouro Preto</w:t>
      </w:r>
    </w:p>
    <w:p w14:paraId="7A17CE62" w14:textId="77777777" w:rsidR="00B3206B" w:rsidRDefault="00000000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25 a 30 de junho de 2026</w:t>
      </w:r>
    </w:p>
    <w:p w14:paraId="7E5577F0" w14:textId="77777777" w:rsidR="00B3206B" w:rsidRDefault="00B3206B">
      <w:pPr>
        <w:spacing w:line="312" w:lineRule="auto"/>
        <w:jc w:val="both"/>
        <w:rPr>
          <w:b/>
          <w:bCs/>
        </w:rPr>
      </w:pPr>
    </w:p>
    <w:p w14:paraId="46F5EF55" w14:textId="77777777" w:rsidR="00BC2CF0" w:rsidRDefault="00BC2CF0">
      <w:pPr>
        <w:spacing w:line="276" w:lineRule="auto"/>
        <w:jc w:val="both"/>
        <w:rPr>
          <w:b/>
          <w:bCs/>
        </w:rPr>
      </w:pPr>
    </w:p>
    <w:p w14:paraId="4E170210" w14:textId="2A011A84" w:rsidR="008A7C78" w:rsidRDefault="008A7C78" w:rsidP="008A7C78">
      <w:pPr>
        <w:pStyle w:val="Corpodetexto"/>
        <w:spacing w:after="0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8A7C78">
        <w:rPr>
          <w:rFonts w:asciiTheme="minorHAnsi" w:hAnsiTheme="minorHAnsi" w:cstheme="minorHAnsi"/>
          <w:b/>
          <w:bCs/>
          <w:sz w:val="36"/>
          <w:szCs w:val="36"/>
        </w:rPr>
        <w:t xml:space="preserve">21ª CINEOP TRANSFORMA OURO PRETO EM DESTINO IMPERDÍVEL PARA QUEM AMA CINEMA, HISTÓRIA </w:t>
      </w:r>
    </w:p>
    <w:p w14:paraId="0B58B398" w14:textId="24CC5649" w:rsidR="008A7C78" w:rsidRPr="008A7C78" w:rsidRDefault="008A7C78" w:rsidP="008A7C78">
      <w:pPr>
        <w:pStyle w:val="Corpodetexto"/>
        <w:spacing w:after="0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8A7C78">
        <w:rPr>
          <w:rFonts w:asciiTheme="minorHAnsi" w:hAnsiTheme="minorHAnsi" w:cstheme="minorHAnsi"/>
          <w:b/>
          <w:bCs/>
          <w:sz w:val="36"/>
          <w:szCs w:val="36"/>
        </w:rPr>
        <w:t>E EXPERIÊNCIAS CULTURAIS</w:t>
      </w:r>
    </w:p>
    <w:p w14:paraId="56310D04" w14:textId="77777777" w:rsidR="008A7C78" w:rsidRPr="008A7C78" w:rsidRDefault="008A7C78" w:rsidP="00AC3AE9">
      <w:pPr>
        <w:pStyle w:val="Corpodetexto"/>
        <w:spacing w:after="0"/>
        <w:jc w:val="both"/>
        <w:rPr>
          <w:rFonts w:asciiTheme="minorHAnsi" w:hAnsiTheme="minorHAnsi" w:cstheme="minorHAnsi"/>
          <w:b/>
          <w:bCs/>
          <w:sz w:val="36"/>
          <w:szCs w:val="36"/>
        </w:rPr>
      </w:pPr>
    </w:p>
    <w:p w14:paraId="64EE7D0C" w14:textId="35758043" w:rsidR="008A7C78" w:rsidRPr="00AC3AE9" w:rsidRDefault="008A7C78" w:rsidP="00E71FAA">
      <w:pPr>
        <w:pStyle w:val="Corpodetexto"/>
        <w:spacing w:after="0"/>
        <w:jc w:val="center"/>
        <w:rPr>
          <w:rFonts w:asciiTheme="minorHAnsi" w:hAnsiTheme="minorHAnsi" w:cstheme="minorHAnsi"/>
          <w:i/>
          <w:iCs/>
        </w:rPr>
      </w:pPr>
      <w:r w:rsidRPr="00AC3AE9">
        <w:rPr>
          <w:rFonts w:asciiTheme="minorHAnsi" w:hAnsiTheme="minorHAnsi" w:cstheme="minorHAnsi"/>
          <w:i/>
          <w:iCs/>
        </w:rPr>
        <w:t xml:space="preserve">De 25 a 30 de junho, </w:t>
      </w:r>
      <w:proofErr w:type="spellStart"/>
      <w:r w:rsidR="00AC3AE9" w:rsidRPr="00AC3AE9">
        <w:rPr>
          <w:rFonts w:asciiTheme="minorHAnsi" w:hAnsiTheme="minorHAnsi" w:cstheme="minorHAnsi"/>
          <w:i/>
          <w:iCs/>
        </w:rPr>
        <w:t>CineOP</w:t>
      </w:r>
      <w:proofErr w:type="spellEnd"/>
      <w:r w:rsidRPr="00AC3AE9">
        <w:rPr>
          <w:rFonts w:asciiTheme="minorHAnsi" w:hAnsiTheme="minorHAnsi" w:cstheme="minorHAnsi"/>
          <w:i/>
          <w:iCs/>
        </w:rPr>
        <w:t xml:space="preserve"> convida visitantes de todo o Brasil a viver dias de cinema em meio ao patrimônio histórico de Ouro Preto, com programação gratuita e roteiros que unem arte, memória, gastronomia e turismo</w:t>
      </w:r>
    </w:p>
    <w:p w14:paraId="7DBADA34" w14:textId="77777777" w:rsidR="008A7C78" w:rsidRPr="008A7C78" w:rsidRDefault="008A7C78" w:rsidP="008A7C78">
      <w:pPr>
        <w:pStyle w:val="Corpodetexto"/>
        <w:jc w:val="both"/>
        <w:rPr>
          <w:rFonts w:asciiTheme="minorHAnsi" w:hAnsiTheme="minorHAnsi" w:cstheme="minorHAnsi"/>
          <w:b/>
          <w:bCs/>
        </w:rPr>
      </w:pPr>
    </w:p>
    <w:p w14:paraId="2C40235B" w14:textId="77777777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>Imagine assistir a filmes ao pé de casarões coloniais, caminhar por ruas de pedra onde a história do Brasil foi escrita, visitar museus centenários e, entre uma sessão e outra, descobrir igrejas barrocas, sabores mineiros e paisagens de tirar o fôlego.</w:t>
      </w:r>
    </w:p>
    <w:p w14:paraId="63DD219A" w14:textId="77777777" w:rsidR="00A1691A" w:rsidRPr="00972350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33992669" w14:textId="77777777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 xml:space="preserve">De </w:t>
      </w:r>
      <w:r w:rsidRPr="005D1B57">
        <w:rPr>
          <w:rFonts w:asciiTheme="minorHAnsi" w:hAnsiTheme="minorHAnsi" w:cstheme="minorHAnsi"/>
          <w:b/>
          <w:bCs/>
          <w:sz w:val="22"/>
          <w:szCs w:val="22"/>
        </w:rPr>
        <w:t>25 a 30 de junho</w:t>
      </w:r>
      <w:r w:rsidRPr="00972350">
        <w:rPr>
          <w:rFonts w:asciiTheme="minorHAnsi" w:hAnsiTheme="minorHAnsi" w:cstheme="minorHAnsi"/>
          <w:sz w:val="22"/>
          <w:szCs w:val="22"/>
        </w:rPr>
        <w:t xml:space="preserve">, a cidade histórica de Ouro Preto (MG) vive essa atmosfera única com a realização da </w:t>
      </w:r>
      <w:r w:rsidRPr="005D1B57">
        <w:rPr>
          <w:rFonts w:asciiTheme="minorHAnsi" w:hAnsiTheme="minorHAnsi" w:cstheme="minorHAnsi"/>
          <w:b/>
          <w:bCs/>
          <w:sz w:val="22"/>
          <w:szCs w:val="22"/>
        </w:rPr>
        <w:t xml:space="preserve">21ª </w:t>
      </w:r>
      <w:proofErr w:type="spellStart"/>
      <w:r w:rsidRPr="005D1B57">
        <w:rPr>
          <w:rFonts w:asciiTheme="minorHAnsi" w:hAnsiTheme="minorHAnsi" w:cstheme="minorHAnsi"/>
          <w:b/>
          <w:bCs/>
          <w:sz w:val="22"/>
          <w:szCs w:val="22"/>
        </w:rPr>
        <w:t>CineOP</w:t>
      </w:r>
      <w:proofErr w:type="spellEnd"/>
      <w:r w:rsidRPr="005D1B57">
        <w:rPr>
          <w:rFonts w:asciiTheme="minorHAnsi" w:hAnsiTheme="minorHAnsi" w:cstheme="minorHAnsi"/>
          <w:b/>
          <w:bCs/>
          <w:sz w:val="22"/>
          <w:szCs w:val="22"/>
        </w:rPr>
        <w:t xml:space="preserve"> – Mostra de Cinema de Ouro Preto</w:t>
      </w:r>
      <w:r w:rsidRPr="00972350">
        <w:rPr>
          <w:rFonts w:asciiTheme="minorHAnsi" w:hAnsiTheme="minorHAnsi" w:cstheme="minorHAnsi"/>
          <w:sz w:val="22"/>
          <w:szCs w:val="22"/>
        </w:rPr>
        <w:t>, evento que transforma um dos destinos mais emblemáticos do país em ponto de encontro para quem busca cultura, patrimônio e experiências autênticas.</w:t>
      </w:r>
    </w:p>
    <w:p w14:paraId="17059FD0" w14:textId="77777777" w:rsidR="00A1691A" w:rsidRPr="00972350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15636782" w14:textId="195263CD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 xml:space="preserve">Com programação gratuita, presencial e online, a </w:t>
      </w:r>
      <w:proofErr w:type="spellStart"/>
      <w:r w:rsidRPr="00972350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972350">
        <w:rPr>
          <w:rFonts w:asciiTheme="minorHAnsi" w:hAnsiTheme="minorHAnsi" w:cstheme="minorHAnsi"/>
          <w:sz w:val="22"/>
          <w:szCs w:val="22"/>
        </w:rPr>
        <w:t xml:space="preserve"> reúne exibições de filmes brasileiros, pré-estreias, debates, homenagens, shows, oficinas e atividades formativas em cenários históricos que fazem de Ouro Preto um destino singular. Reconhecida pela UNESCO como Patrimônio Cultural da Humanidade, a cidade oferece durante </w:t>
      </w:r>
      <w:r w:rsidR="005D1B57">
        <w:rPr>
          <w:rFonts w:asciiTheme="minorHAnsi" w:hAnsiTheme="minorHAnsi" w:cstheme="minorHAnsi"/>
          <w:sz w:val="22"/>
          <w:szCs w:val="22"/>
        </w:rPr>
        <w:t xml:space="preserve">a </w:t>
      </w:r>
      <w:proofErr w:type="spellStart"/>
      <w:r w:rsidR="005D1B57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972350">
        <w:rPr>
          <w:rFonts w:asciiTheme="minorHAnsi" w:hAnsiTheme="minorHAnsi" w:cstheme="minorHAnsi"/>
          <w:sz w:val="22"/>
          <w:szCs w:val="22"/>
        </w:rPr>
        <w:t xml:space="preserve"> uma combinação rara: cinema contemporâneo, memória audiovisual</w:t>
      </w:r>
      <w:r w:rsidR="005D1B57">
        <w:rPr>
          <w:rFonts w:asciiTheme="minorHAnsi" w:hAnsiTheme="minorHAnsi" w:cstheme="minorHAnsi"/>
          <w:sz w:val="22"/>
          <w:szCs w:val="22"/>
        </w:rPr>
        <w:t xml:space="preserve">, encontros sobre preservação, cinema e educação </w:t>
      </w:r>
      <w:r w:rsidRPr="00972350">
        <w:rPr>
          <w:rFonts w:asciiTheme="minorHAnsi" w:hAnsiTheme="minorHAnsi" w:cstheme="minorHAnsi"/>
          <w:sz w:val="22"/>
          <w:szCs w:val="22"/>
        </w:rPr>
        <w:t>e uma verdadeira viagem ao passado brasileiro.</w:t>
      </w:r>
    </w:p>
    <w:p w14:paraId="4DAAD674" w14:textId="77777777" w:rsidR="00A1691A" w:rsidRPr="00972350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2186A625" w14:textId="77777777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 xml:space="preserve">Único evento do país dedicado exclusivamente à preservação, história e educação no audiovisual, a </w:t>
      </w:r>
      <w:proofErr w:type="spellStart"/>
      <w:r w:rsidRPr="00972350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972350">
        <w:rPr>
          <w:rFonts w:asciiTheme="minorHAnsi" w:hAnsiTheme="minorHAnsi" w:cstheme="minorHAnsi"/>
          <w:sz w:val="22"/>
          <w:szCs w:val="22"/>
        </w:rPr>
        <w:t xml:space="preserve"> encontra em Ouro Preto um cenário naturalmente conectado à sua proposta. Fundada no século XVII, durante o ciclo do ouro, a cidade preserva igrejas monumentais, museus, ateliês, casarões e um patrimônio arquitetônico que transforma cada caminhada em uma experiência imersiva.</w:t>
      </w:r>
    </w:p>
    <w:p w14:paraId="3AAA9A58" w14:textId="77777777" w:rsidR="00A1691A" w:rsidRPr="00972350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45A08A98" w14:textId="77777777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>Durante o festival, espaços emblemáticos como a Praça Tiradentes, o Centro de Artes e Convenções da UFOP e o Museu da Inconfidência recebem atividades que integram cinema e patrimônio, fazendo da cidade parte essencial da experiência do público.</w:t>
      </w:r>
    </w:p>
    <w:p w14:paraId="37C4C697" w14:textId="77777777" w:rsidR="00A1691A" w:rsidRPr="00972350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0"/>
          <w:szCs w:val="20"/>
        </w:rPr>
      </w:pPr>
    </w:p>
    <w:p w14:paraId="3AF1C90D" w14:textId="77777777" w:rsidR="008A7C78" w:rsidRPr="001B49BC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B49BC">
        <w:rPr>
          <w:rFonts w:asciiTheme="minorHAnsi" w:hAnsiTheme="minorHAnsi" w:cstheme="minorHAnsi"/>
          <w:b/>
          <w:bCs/>
          <w:sz w:val="22"/>
          <w:szCs w:val="22"/>
        </w:rPr>
        <w:t>MUITO ALÉM DO FESTIVAL: O QUE FAZER EM OURO PRETO</w:t>
      </w:r>
    </w:p>
    <w:p w14:paraId="17E7D44B" w14:textId="77777777" w:rsidR="00E71FAA" w:rsidRPr="00972350" w:rsidRDefault="00E71FAA" w:rsidP="00E71FAA">
      <w:pPr>
        <w:pStyle w:val="Corpodetexto"/>
        <w:spacing w:after="0" w:line="180" w:lineRule="exact"/>
        <w:jc w:val="both"/>
        <w:rPr>
          <w:rFonts w:asciiTheme="minorHAnsi" w:hAnsiTheme="minorHAnsi" w:cstheme="minorHAnsi"/>
          <w:sz w:val="20"/>
          <w:szCs w:val="20"/>
        </w:rPr>
      </w:pPr>
    </w:p>
    <w:p w14:paraId="63DADDE7" w14:textId="7A68E99D" w:rsidR="008A7C78" w:rsidRPr="001B49BC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1B49BC">
        <w:rPr>
          <w:rFonts w:asciiTheme="minorHAnsi" w:hAnsiTheme="minorHAnsi" w:cstheme="minorHAnsi"/>
          <w:sz w:val="22"/>
          <w:szCs w:val="22"/>
        </w:rPr>
        <w:t xml:space="preserve">A viagem para a </w:t>
      </w:r>
      <w:proofErr w:type="spellStart"/>
      <w:r w:rsidRPr="001B49BC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1B49BC">
        <w:rPr>
          <w:rFonts w:asciiTheme="minorHAnsi" w:hAnsiTheme="minorHAnsi" w:cstheme="minorHAnsi"/>
          <w:sz w:val="22"/>
          <w:szCs w:val="22"/>
        </w:rPr>
        <w:t xml:space="preserve"> pode se transformar em um roteiro completo por um dos destinos culturais mais fascinantes do Brasil.</w:t>
      </w:r>
      <w:r w:rsidR="001B49BC">
        <w:rPr>
          <w:rFonts w:asciiTheme="minorHAnsi" w:hAnsiTheme="minorHAnsi" w:cstheme="minorHAnsi"/>
          <w:sz w:val="22"/>
          <w:szCs w:val="22"/>
        </w:rPr>
        <w:t xml:space="preserve"> </w:t>
      </w:r>
      <w:r w:rsidRPr="001B49BC">
        <w:rPr>
          <w:rFonts w:asciiTheme="minorHAnsi" w:hAnsiTheme="minorHAnsi" w:cstheme="minorHAnsi"/>
          <w:sz w:val="22"/>
          <w:szCs w:val="22"/>
        </w:rPr>
        <w:t>Entre uma sessão e outra, visitantes podem conhecer ícones do barroco brasileiro, como a Igreja São Francisco de Assis e a Basílica Matriz de Nossa Senhora do Pilar, além de visitar espaços históricos como o Museu da Inconfidência e a Casa dos Contos.</w:t>
      </w:r>
    </w:p>
    <w:p w14:paraId="7ACEF225" w14:textId="77777777" w:rsidR="00A1691A" w:rsidRPr="001B49BC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5E7FD31D" w14:textId="77777777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0"/>
          <w:szCs w:val="20"/>
        </w:rPr>
      </w:pPr>
      <w:r w:rsidRPr="001B49BC">
        <w:rPr>
          <w:rFonts w:asciiTheme="minorHAnsi" w:hAnsiTheme="minorHAnsi" w:cstheme="minorHAnsi"/>
          <w:sz w:val="22"/>
          <w:szCs w:val="22"/>
        </w:rPr>
        <w:t>Para quem deseja experiências diferentes, Ouro Preto também oferece visitas às antigas minas de ouro abertas ao</w:t>
      </w:r>
      <w:r w:rsidRPr="00972350">
        <w:rPr>
          <w:rFonts w:asciiTheme="minorHAnsi" w:hAnsiTheme="minorHAnsi" w:cstheme="minorHAnsi"/>
          <w:sz w:val="20"/>
          <w:szCs w:val="20"/>
        </w:rPr>
        <w:t xml:space="preserve"> público, como a Mina da Passagem, passeios por ateliês de arte e caminhadas pelos bairros históricos da cidade.</w:t>
      </w:r>
    </w:p>
    <w:p w14:paraId="68D2E476" w14:textId="77777777" w:rsidR="008A7C78" w:rsidRPr="001B49BC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1B49BC">
        <w:rPr>
          <w:rFonts w:asciiTheme="minorHAnsi" w:hAnsiTheme="minorHAnsi" w:cstheme="minorHAnsi"/>
          <w:sz w:val="22"/>
          <w:szCs w:val="22"/>
        </w:rPr>
        <w:lastRenderedPageBreak/>
        <w:t>Nos arredores, o roteiro pode incluir destinos encantadores como Lavras Novas, com trilhas, cachoeiras e mirantes entre montanhas, ou São Bartolomeu, conhecido por seus doces artesanais e tradições gastronômicas. Mariana, primeira capital de Minas Gerais, também amplia a experiência com seu patrimônio histórico e o tradicional passeio de trem que liga as duas cidades.</w:t>
      </w:r>
    </w:p>
    <w:p w14:paraId="255DD991" w14:textId="77777777" w:rsidR="00A1691A" w:rsidRPr="001B49BC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7D937667" w14:textId="6130BA09" w:rsidR="008A7C78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b/>
          <w:bCs/>
        </w:rPr>
      </w:pPr>
      <w:r w:rsidRPr="008A7C78">
        <w:rPr>
          <w:rFonts w:asciiTheme="minorHAnsi" w:hAnsiTheme="minorHAnsi" w:cstheme="minorHAnsi"/>
          <w:b/>
          <w:bCs/>
        </w:rPr>
        <w:t>SABORES DE MINAS</w:t>
      </w:r>
    </w:p>
    <w:p w14:paraId="47AC90CD" w14:textId="77777777" w:rsidR="001B49BC" w:rsidRPr="001B49BC" w:rsidRDefault="001B49BC" w:rsidP="001B49BC">
      <w:pPr>
        <w:pStyle w:val="Corpodetexto"/>
        <w:spacing w:after="0" w:line="180" w:lineRule="exact"/>
        <w:jc w:val="both"/>
        <w:rPr>
          <w:rFonts w:asciiTheme="minorHAnsi" w:hAnsiTheme="minorHAnsi" w:cstheme="minorHAnsi"/>
          <w:sz w:val="20"/>
          <w:szCs w:val="20"/>
        </w:rPr>
      </w:pPr>
    </w:p>
    <w:p w14:paraId="2E5CD890" w14:textId="754D751C" w:rsidR="008A7C78" w:rsidRPr="00972350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972350">
        <w:rPr>
          <w:rFonts w:asciiTheme="minorHAnsi" w:hAnsiTheme="minorHAnsi" w:cstheme="minorHAnsi"/>
          <w:sz w:val="22"/>
          <w:szCs w:val="22"/>
        </w:rPr>
        <w:t>A experiência em Ouro Preto também passa pela gastronomia. Restaurantes instalados em casarões históricos, cafés charmosos e bistrôs oferecem desde receitas tradicionais mineiras até releituras contemporâneas da culinária regional.</w:t>
      </w:r>
      <w:r w:rsidR="008A3B55">
        <w:rPr>
          <w:rFonts w:asciiTheme="minorHAnsi" w:hAnsiTheme="minorHAnsi" w:cstheme="minorHAnsi"/>
          <w:sz w:val="22"/>
          <w:szCs w:val="22"/>
        </w:rPr>
        <w:t xml:space="preserve"> </w:t>
      </w:r>
      <w:r w:rsidRPr="00972350">
        <w:rPr>
          <w:rFonts w:asciiTheme="minorHAnsi" w:hAnsiTheme="minorHAnsi" w:cstheme="minorHAnsi"/>
          <w:sz w:val="22"/>
          <w:szCs w:val="22"/>
        </w:rPr>
        <w:t>É a oportunidade perfeita para experimentar pratos típicos, doces artesanais e viver o clima acolhedor das montanhas mineiras.</w:t>
      </w:r>
    </w:p>
    <w:p w14:paraId="1BF4E803" w14:textId="77777777" w:rsidR="00A1691A" w:rsidRDefault="00A1691A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b/>
          <w:bCs/>
        </w:rPr>
      </w:pPr>
    </w:p>
    <w:p w14:paraId="3AECC88E" w14:textId="1C70518A" w:rsidR="008A7C78" w:rsidRDefault="008A7C78" w:rsidP="00A1691A">
      <w:pPr>
        <w:pStyle w:val="Corpodetexto"/>
        <w:spacing w:after="0" w:line="280" w:lineRule="exact"/>
        <w:jc w:val="both"/>
        <w:rPr>
          <w:rFonts w:asciiTheme="minorHAnsi" w:hAnsiTheme="minorHAnsi" w:cstheme="minorHAnsi"/>
          <w:b/>
          <w:bCs/>
        </w:rPr>
      </w:pPr>
      <w:r w:rsidRPr="008A7C78">
        <w:rPr>
          <w:rFonts w:asciiTheme="minorHAnsi" w:hAnsiTheme="minorHAnsi" w:cstheme="minorHAnsi"/>
          <w:b/>
          <w:bCs/>
        </w:rPr>
        <w:t>DESTINO DE CULTURA E EXPERIÊNCIA</w:t>
      </w:r>
    </w:p>
    <w:p w14:paraId="33DF33D4" w14:textId="77777777" w:rsidR="008A3B55" w:rsidRPr="008A3B55" w:rsidRDefault="008A3B55" w:rsidP="008A3B55">
      <w:pPr>
        <w:pStyle w:val="Corpodetexto"/>
        <w:spacing w:after="0" w:line="180" w:lineRule="exact"/>
        <w:jc w:val="both"/>
        <w:rPr>
          <w:rFonts w:asciiTheme="minorHAnsi" w:hAnsiTheme="minorHAnsi" w:cstheme="minorHAnsi"/>
          <w:sz w:val="20"/>
          <w:szCs w:val="20"/>
        </w:rPr>
      </w:pPr>
    </w:p>
    <w:p w14:paraId="28D6CAED" w14:textId="77777777" w:rsidR="008A7C78" w:rsidRDefault="008A7C78" w:rsidP="00A1691A">
      <w:pPr>
        <w:pStyle w:val="Corpodetexto"/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A1691A">
        <w:rPr>
          <w:rFonts w:asciiTheme="minorHAnsi" w:hAnsiTheme="minorHAnsi" w:cstheme="minorHAnsi"/>
          <w:sz w:val="22"/>
          <w:szCs w:val="22"/>
        </w:rPr>
        <w:t xml:space="preserve">Localizada a cerca de 100 quilômetros de Belo Horizonte, Ouro Preto possui acesso facilitado para visitantes de diferentes regiões do país e se consolida, durante a </w:t>
      </w:r>
      <w:proofErr w:type="spellStart"/>
      <w:r w:rsidRPr="00A1691A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A1691A">
        <w:rPr>
          <w:rFonts w:asciiTheme="minorHAnsi" w:hAnsiTheme="minorHAnsi" w:cstheme="minorHAnsi"/>
          <w:sz w:val="22"/>
          <w:szCs w:val="22"/>
        </w:rPr>
        <w:t>, como um dos destinos mais interessantes do calendário cultural brasileiro no primeiro semestre.</w:t>
      </w:r>
    </w:p>
    <w:p w14:paraId="767032C0" w14:textId="77777777" w:rsidR="00A1691A" w:rsidRPr="00A1691A" w:rsidRDefault="00A1691A" w:rsidP="008A3B55">
      <w:pPr>
        <w:pStyle w:val="Corpodetexto"/>
        <w:spacing w:after="0" w:line="20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4259AE97" w14:textId="77777777" w:rsidR="008A3B55" w:rsidRDefault="008A7C78" w:rsidP="00A1691A">
      <w:pPr>
        <w:pStyle w:val="Corpodetexto"/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A1691A">
        <w:rPr>
          <w:rFonts w:asciiTheme="minorHAnsi" w:hAnsiTheme="minorHAnsi" w:cstheme="minorHAnsi"/>
          <w:sz w:val="22"/>
          <w:szCs w:val="22"/>
        </w:rPr>
        <w:t xml:space="preserve">Mais do que um festival de cinema, a </w:t>
      </w:r>
      <w:proofErr w:type="spellStart"/>
      <w:r w:rsidRPr="00A1691A">
        <w:rPr>
          <w:rFonts w:asciiTheme="minorHAnsi" w:hAnsiTheme="minorHAnsi" w:cstheme="minorHAnsi"/>
          <w:sz w:val="22"/>
          <w:szCs w:val="22"/>
        </w:rPr>
        <w:t>CineOP</w:t>
      </w:r>
      <w:proofErr w:type="spellEnd"/>
      <w:r w:rsidRPr="00A1691A">
        <w:rPr>
          <w:rFonts w:asciiTheme="minorHAnsi" w:hAnsiTheme="minorHAnsi" w:cstheme="minorHAnsi"/>
          <w:sz w:val="22"/>
          <w:szCs w:val="22"/>
        </w:rPr>
        <w:t xml:space="preserve"> oferece uma experiência completa: assistir a grandes filmes, refletir sobre a memória </w:t>
      </w:r>
      <w:r w:rsidR="008A3B55">
        <w:rPr>
          <w:rFonts w:asciiTheme="minorHAnsi" w:hAnsiTheme="minorHAnsi" w:cstheme="minorHAnsi"/>
          <w:sz w:val="22"/>
          <w:szCs w:val="22"/>
        </w:rPr>
        <w:t xml:space="preserve">audiovisual </w:t>
      </w:r>
      <w:r w:rsidRPr="00A1691A">
        <w:rPr>
          <w:rFonts w:asciiTheme="minorHAnsi" w:hAnsiTheme="minorHAnsi" w:cstheme="minorHAnsi"/>
          <w:sz w:val="22"/>
          <w:szCs w:val="22"/>
        </w:rPr>
        <w:t>brasileira e viver alguns dias em uma das cidades mais fascinantes do país.</w:t>
      </w:r>
      <w:r w:rsidR="008A3B55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B3A2C02" w14:textId="77777777" w:rsidR="008A3B55" w:rsidRDefault="008A3B55" w:rsidP="00A1691A">
      <w:pPr>
        <w:pStyle w:val="Corpodetexto"/>
        <w:spacing w:after="0"/>
        <w:jc w:val="both"/>
        <w:rPr>
          <w:rFonts w:asciiTheme="minorHAnsi" w:hAnsiTheme="minorHAnsi" w:cstheme="minorHAnsi"/>
          <w:sz w:val="22"/>
          <w:szCs w:val="22"/>
        </w:rPr>
      </w:pPr>
    </w:p>
    <w:p w14:paraId="00017246" w14:textId="058BB20C" w:rsidR="008A7C78" w:rsidRPr="008A3B55" w:rsidRDefault="008A7C78" w:rsidP="00A1691A">
      <w:pPr>
        <w:pStyle w:val="Corpodetexto"/>
        <w:spacing w:after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A3B55">
        <w:rPr>
          <w:rFonts w:asciiTheme="minorHAnsi" w:hAnsiTheme="minorHAnsi" w:cstheme="minorHAnsi"/>
          <w:b/>
          <w:bCs/>
          <w:sz w:val="22"/>
          <w:szCs w:val="22"/>
        </w:rPr>
        <w:t>De 25 a 30 de junho, Ouro Preto convida o Brasil para uma viagem onde cinema, história e turismo se encontram.</w:t>
      </w:r>
    </w:p>
    <w:p w14:paraId="2800DE57" w14:textId="77777777" w:rsidR="00A1691A" w:rsidRDefault="00A1691A" w:rsidP="0069417A">
      <w:pPr>
        <w:pStyle w:val="Corpodetexto"/>
        <w:spacing w:after="0"/>
        <w:rPr>
          <w:rFonts w:asciiTheme="minorHAnsi" w:hAnsiTheme="minorHAnsi" w:cstheme="minorHAnsi"/>
          <w:b/>
          <w:bCs/>
        </w:rPr>
      </w:pPr>
    </w:p>
    <w:p w14:paraId="3921AEC3" w14:textId="77777777" w:rsidR="00792182" w:rsidRDefault="00792182" w:rsidP="00792182">
      <w:pPr>
        <w:pBdr>
          <w:bottom w:val="single" w:sz="4" w:space="1" w:color="000000"/>
        </w:pBdr>
        <w:shd w:val="clear" w:color="auto" w:fill="FFFFFF"/>
        <w:spacing w:after="280"/>
        <w:rPr>
          <w:rFonts w:asciiTheme="minorHAnsi" w:hAnsiTheme="minorHAnsi" w:cs="Calibri"/>
          <w:b/>
          <w:color w:val="000000"/>
          <w:sz w:val="20"/>
          <w:szCs w:val="20"/>
        </w:rPr>
      </w:pPr>
      <w:r>
        <w:rPr>
          <w:rFonts w:asciiTheme="minorHAnsi" w:hAnsiTheme="minorHAnsi" w:cs="Calibri"/>
          <w:b/>
          <w:color w:val="000000"/>
          <w:sz w:val="20"/>
          <w:szCs w:val="20"/>
        </w:rPr>
        <w:t>SERVIÇO</w:t>
      </w:r>
    </w:p>
    <w:p w14:paraId="66514A9B" w14:textId="77777777" w:rsidR="00792182" w:rsidRPr="00792182" w:rsidRDefault="008A7C78" w:rsidP="00792182">
      <w:pPr>
        <w:pStyle w:val="Corpodetexto"/>
        <w:rPr>
          <w:rFonts w:asciiTheme="minorHAnsi" w:hAnsiTheme="minorHAnsi" w:cstheme="minorHAnsi"/>
          <w:sz w:val="20"/>
          <w:szCs w:val="20"/>
        </w:rPr>
      </w:pPr>
      <w:r w:rsidRPr="00792182">
        <w:rPr>
          <w:rFonts w:asciiTheme="minorHAnsi" w:hAnsiTheme="minorHAnsi" w:cstheme="minorHAnsi"/>
          <w:b/>
          <w:bCs/>
          <w:sz w:val="20"/>
          <w:szCs w:val="20"/>
        </w:rPr>
        <w:t xml:space="preserve">21ª </w:t>
      </w:r>
      <w:proofErr w:type="spellStart"/>
      <w:r w:rsidRPr="00792182">
        <w:rPr>
          <w:rFonts w:asciiTheme="minorHAnsi" w:hAnsiTheme="minorHAnsi" w:cstheme="minorHAnsi"/>
          <w:b/>
          <w:bCs/>
          <w:sz w:val="20"/>
          <w:szCs w:val="20"/>
        </w:rPr>
        <w:t>CineOP</w:t>
      </w:r>
      <w:proofErr w:type="spellEnd"/>
      <w:r w:rsidRPr="00792182">
        <w:rPr>
          <w:rFonts w:asciiTheme="minorHAnsi" w:hAnsiTheme="minorHAnsi" w:cstheme="minorHAnsi"/>
          <w:b/>
          <w:bCs/>
          <w:sz w:val="20"/>
          <w:szCs w:val="20"/>
        </w:rPr>
        <w:t xml:space="preserve"> – Mostra de Cinema de Ouro Preto</w:t>
      </w:r>
      <w:r w:rsidRPr="00792182">
        <w:rPr>
          <w:rFonts w:asciiTheme="minorHAnsi" w:hAnsiTheme="minorHAnsi" w:cstheme="minorHAnsi"/>
          <w:sz w:val="20"/>
          <w:szCs w:val="20"/>
        </w:rPr>
        <w:br/>
      </w:r>
      <w:r w:rsidR="00792182" w:rsidRPr="00792182">
        <w:rPr>
          <w:rFonts w:asciiTheme="minorHAnsi" w:hAnsiTheme="minorHAnsi" w:cstheme="minorHAnsi"/>
          <w:sz w:val="20"/>
          <w:szCs w:val="20"/>
        </w:rPr>
        <w:t>25 a 30 de junho de 2026</w:t>
      </w:r>
    </w:p>
    <w:p w14:paraId="5F0DB379" w14:textId="26EF0783" w:rsidR="00792182" w:rsidRPr="00792182" w:rsidRDefault="008A7C78" w:rsidP="008A7C78">
      <w:pPr>
        <w:pStyle w:val="Corpodetexto"/>
        <w:rPr>
          <w:rFonts w:asciiTheme="minorHAnsi" w:hAnsiTheme="minorHAnsi" w:cstheme="minorHAnsi"/>
          <w:sz w:val="20"/>
          <w:szCs w:val="20"/>
        </w:rPr>
      </w:pPr>
      <w:r w:rsidRPr="00792182">
        <w:rPr>
          <w:rFonts w:asciiTheme="minorHAnsi" w:hAnsiTheme="minorHAnsi" w:cstheme="minorHAnsi"/>
          <w:sz w:val="20"/>
          <w:szCs w:val="20"/>
        </w:rPr>
        <w:t>Ouro Preto – Minas Gerais</w:t>
      </w:r>
    </w:p>
    <w:p w14:paraId="2BAB09C4" w14:textId="77777777" w:rsidR="00792182" w:rsidRPr="00792182" w:rsidRDefault="00792182" w:rsidP="00792182">
      <w:pPr>
        <w:pStyle w:val="PargrafodaLista"/>
        <w:numPr>
          <w:ilvl w:val="0"/>
          <w:numId w:val="1"/>
        </w:numPr>
        <w:shd w:val="clear" w:color="auto" w:fill="FFFFFF"/>
        <w:rPr>
          <w:rFonts w:asciiTheme="minorHAnsi" w:hAnsiTheme="minorHAnsi" w:cs="Calibri"/>
          <w:bCs/>
          <w:sz w:val="20"/>
          <w:szCs w:val="20"/>
        </w:rPr>
      </w:pPr>
      <w:r w:rsidRPr="00792182">
        <w:rPr>
          <w:rFonts w:asciiTheme="minorHAnsi" w:hAnsiTheme="minorHAnsi" w:cs="Calibri"/>
          <w:bCs/>
          <w:sz w:val="20"/>
          <w:szCs w:val="20"/>
        </w:rPr>
        <w:t xml:space="preserve">Centro de Artes e Convenções da </w:t>
      </w:r>
      <w:proofErr w:type="spellStart"/>
      <w:r w:rsidRPr="00792182">
        <w:rPr>
          <w:rFonts w:asciiTheme="minorHAnsi" w:hAnsiTheme="minorHAnsi" w:cs="Calibri"/>
          <w:bCs/>
          <w:sz w:val="20"/>
          <w:szCs w:val="20"/>
        </w:rPr>
        <w:t>Ufop</w:t>
      </w:r>
      <w:proofErr w:type="spellEnd"/>
    </w:p>
    <w:p w14:paraId="5BA271C1" w14:textId="77777777" w:rsidR="00792182" w:rsidRPr="00792182" w:rsidRDefault="00792182" w:rsidP="00792182">
      <w:pPr>
        <w:pStyle w:val="PargrafodaLista"/>
        <w:numPr>
          <w:ilvl w:val="0"/>
          <w:numId w:val="1"/>
        </w:numPr>
        <w:shd w:val="clear" w:color="auto" w:fill="FFFFFF"/>
        <w:rPr>
          <w:rFonts w:asciiTheme="minorHAnsi" w:hAnsiTheme="minorHAnsi" w:cs="Calibri"/>
          <w:bCs/>
          <w:sz w:val="20"/>
          <w:szCs w:val="20"/>
        </w:rPr>
      </w:pPr>
      <w:r w:rsidRPr="00792182">
        <w:rPr>
          <w:rFonts w:asciiTheme="minorHAnsi" w:hAnsiTheme="minorHAnsi" w:cs="Calibri"/>
          <w:bCs/>
          <w:sz w:val="20"/>
          <w:szCs w:val="20"/>
        </w:rPr>
        <w:t>Praça Tiradentes</w:t>
      </w:r>
    </w:p>
    <w:p w14:paraId="01F2D2E2" w14:textId="77777777" w:rsidR="00792182" w:rsidRPr="00792182" w:rsidRDefault="00792182" w:rsidP="00792182">
      <w:pPr>
        <w:pStyle w:val="PargrafodaLista"/>
        <w:numPr>
          <w:ilvl w:val="0"/>
          <w:numId w:val="1"/>
        </w:numPr>
        <w:shd w:val="clear" w:color="auto" w:fill="FFFFFF"/>
        <w:rPr>
          <w:rFonts w:asciiTheme="minorHAnsi" w:hAnsiTheme="minorHAnsi" w:cs="Calibri"/>
          <w:bCs/>
          <w:sz w:val="20"/>
          <w:szCs w:val="20"/>
        </w:rPr>
      </w:pPr>
      <w:r w:rsidRPr="00792182">
        <w:rPr>
          <w:rFonts w:asciiTheme="minorHAnsi" w:hAnsiTheme="minorHAnsi" w:cs="Calibri"/>
          <w:bCs/>
          <w:sz w:val="20"/>
          <w:szCs w:val="20"/>
        </w:rPr>
        <w:t>Cine-</w:t>
      </w:r>
      <w:proofErr w:type="gramStart"/>
      <w:r w:rsidRPr="00792182">
        <w:rPr>
          <w:rFonts w:asciiTheme="minorHAnsi" w:hAnsiTheme="minorHAnsi" w:cs="Calibri"/>
          <w:bCs/>
          <w:sz w:val="20"/>
          <w:szCs w:val="20"/>
        </w:rPr>
        <w:t>Museu  -</w:t>
      </w:r>
      <w:proofErr w:type="gramEnd"/>
      <w:r w:rsidRPr="00792182">
        <w:rPr>
          <w:rFonts w:asciiTheme="minorHAnsi" w:hAnsiTheme="minorHAnsi" w:cs="Calibri"/>
          <w:bCs/>
          <w:sz w:val="20"/>
          <w:szCs w:val="20"/>
        </w:rPr>
        <w:t xml:space="preserve"> Anexo do Museu da Inconfidência</w:t>
      </w:r>
    </w:p>
    <w:p w14:paraId="00E3B942" w14:textId="77777777" w:rsidR="00792182" w:rsidRPr="00792182" w:rsidRDefault="00792182" w:rsidP="008A7C78">
      <w:pPr>
        <w:pStyle w:val="Corpodetexto"/>
        <w:rPr>
          <w:rFonts w:asciiTheme="minorHAnsi" w:hAnsiTheme="minorHAnsi" w:cstheme="minorHAnsi"/>
          <w:sz w:val="20"/>
          <w:szCs w:val="20"/>
        </w:rPr>
      </w:pPr>
    </w:p>
    <w:p w14:paraId="528996C9" w14:textId="26DC0748" w:rsidR="008A7C78" w:rsidRPr="00792182" w:rsidRDefault="008A7C78" w:rsidP="008A7C78">
      <w:pPr>
        <w:pStyle w:val="Corpodetexto"/>
        <w:rPr>
          <w:rFonts w:asciiTheme="minorHAnsi" w:hAnsiTheme="minorHAnsi" w:cstheme="minorHAnsi"/>
          <w:sz w:val="20"/>
          <w:szCs w:val="20"/>
        </w:rPr>
      </w:pPr>
      <w:r w:rsidRPr="00792182">
        <w:rPr>
          <w:rFonts w:asciiTheme="minorHAnsi" w:hAnsiTheme="minorHAnsi" w:cstheme="minorHAnsi"/>
          <w:sz w:val="20"/>
          <w:szCs w:val="20"/>
        </w:rPr>
        <w:t>Programação gratuita</w:t>
      </w:r>
      <w:r w:rsidRPr="00792182">
        <w:rPr>
          <w:rFonts w:asciiTheme="minorHAnsi" w:hAnsiTheme="minorHAnsi" w:cstheme="minorHAnsi"/>
          <w:sz w:val="20"/>
          <w:szCs w:val="20"/>
        </w:rPr>
        <w:br/>
        <w:t>Mais informações: www.cineop.com.br</w:t>
      </w:r>
    </w:p>
    <w:p w14:paraId="052D59AA" w14:textId="77777777" w:rsidR="0069417A" w:rsidRDefault="0069417A" w:rsidP="00792182">
      <w:pPr>
        <w:pBdr>
          <w:bottom w:val="single" w:sz="4" w:space="1" w:color="auto"/>
        </w:pBdr>
        <w:shd w:val="clear" w:color="auto" w:fill="FFFFFF"/>
        <w:rPr>
          <w:rFonts w:asciiTheme="minorHAnsi" w:hAnsiTheme="minorHAnsi" w:cs="Calibri"/>
          <w:b/>
          <w:sz w:val="20"/>
          <w:szCs w:val="20"/>
        </w:rPr>
      </w:pPr>
      <w:r w:rsidRPr="0069417A">
        <w:rPr>
          <w:rFonts w:asciiTheme="minorHAnsi" w:hAnsiTheme="minorHAnsi" w:cs="Calibri"/>
          <w:bCs/>
          <w:sz w:val="20"/>
          <w:szCs w:val="20"/>
        </w:rPr>
        <w:t>Realização:</w:t>
      </w:r>
      <w:r>
        <w:rPr>
          <w:rFonts w:asciiTheme="minorHAnsi" w:hAnsiTheme="minorHAnsi" w:cs="Calibri"/>
          <w:b/>
          <w:sz w:val="20"/>
          <w:szCs w:val="20"/>
        </w:rPr>
        <w:t xml:space="preserve"> Universo Produção</w:t>
      </w:r>
    </w:p>
    <w:p w14:paraId="66A8561F" w14:textId="766B15B9" w:rsidR="00B3206B" w:rsidRDefault="00000000" w:rsidP="00792182">
      <w:pPr>
        <w:pBdr>
          <w:bottom w:val="single" w:sz="4" w:space="1" w:color="auto"/>
        </w:pBdr>
        <w:shd w:val="clear" w:color="auto" w:fill="FFFFFF"/>
        <w:rPr>
          <w:rFonts w:asciiTheme="minorHAnsi" w:hAnsiTheme="minorHAnsi" w:cs="Calibri"/>
          <w:color w:val="000000"/>
          <w:sz w:val="20"/>
          <w:szCs w:val="20"/>
        </w:rPr>
      </w:pPr>
      <w:r>
        <w:rPr>
          <w:rFonts w:asciiTheme="minorHAnsi" w:hAnsiTheme="minorHAnsi" w:cs="Calibri"/>
          <w:b/>
          <w:sz w:val="20"/>
          <w:szCs w:val="20"/>
        </w:rPr>
        <w:br/>
      </w:r>
      <w:r>
        <w:rPr>
          <w:rFonts w:asciiTheme="minorHAnsi" w:hAnsiTheme="minorHAnsi" w:cs="Calibri"/>
          <w:b/>
          <w:color w:val="000000"/>
          <w:sz w:val="20"/>
          <w:szCs w:val="20"/>
        </w:rPr>
        <w:t>ASSESSORIA DE IMPRENSA </w:t>
      </w:r>
    </w:p>
    <w:p w14:paraId="62FCCCC2" w14:textId="77777777" w:rsidR="00B3206B" w:rsidRDefault="00000000">
      <w:pPr>
        <w:shd w:val="clear" w:color="auto" w:fill="FFFFFF"/>
        <w:tabs>
          <w:tab w:val="center" w:pos="4419"/>
          <w:tab w:val="right" w:pos="8838"/>
        </w:tabs>
        <w:spacing w:line="276" w:lineRule="auto"/>
        <w:rPr>
          <w:rFonts w:asciiTheme="minorHAnsi" w:eastAsia="Trebuchet MS" w:hAnsiTheme="minorHAnsi" w:cs="Trebuchet MS"/>
          <w:color w:val="000000"/>
          <w:sz w:val="20"/>
          <w:szCs w:val="20"/>
        </w:rPr>
      </w:pPr>
      <w:r>
        <w:rPr>
          <w:rFonts w:asciiTheme="minorHAnsi" w:hAnsiTheme="minorHAnsi" w:cs="Calibri"/>
          <w:color w:val="000000"/>
          <w:sz w:val="20"/>
          <w:szCs w:val="20"/>
        </w:rPr>
        <w:t>Universo Produção| (31) 3282.2366/ 9 9534-6310 - Laura Tupynambá | imprensa@universoproducaocom.br</w:t>
      </w:r>
    </w:p>
    <w:p w14:paraId="17482517" w14:textId="77777777" w:rsidR="00B3206B" w:rsidRDefault="00B3206B">
      <w:pPr>
        <w:shd w:val="clear" w:color="auto" w:fill="FFFFFF"/>
        <w:tabs>
          <w:tab w:val="center" w:pos="4419"/>
          <w:tab w:val="right" w:pos="8838"/>
        </w:tabs>
        <w:spacing w:line="276" w:lineRule="auto"/>
        <w:rPr>
          <w:rFonts w:asciiTheme="minorHAnsi" w:eastAsia="Trebuchet MS" w:hAnsiTheme="minorHAnsi" w:cs="Trebuchet MS"/>
          <w:color w:val="000000"/>
          <w:sz w:val="20"/>
          <w:szCs w:val="20"/>
        </w:rPr>
      </w:pPr>
      <w:hyperlink r:id="rId7">
        <w:r>
          <w:rPr>
            <w:rFonts w:asciiTheme="minorHAnsi" w:hAnsiTheme="minorHAnsi" w:cs="Calibri"/>
            <w:color w:val="000000"/>
            <w:sz w:val="20"/>
            <w:szCs w:val="20"/>
          </w:rPr>
          <w:t>Fotos: https://www.flickr.com/photos/universoproducao/</w:t>
        </w:r>
      </w:hyperlink>
    </w:p>
    <w:p w14:paraId="45C3AB70" w14:textId="77777777" w:rsidR="00B3206B" w:rsidRDefault="00B3206B" w:rsidP="0069417A">
      <w:pPr>
        <w:spacing w:line="160" w:lineRule="exact"/>
        <w:rPr>
          <w:rFonts w:asciiTheme="minorHAnsi" w:hAnsiTheme="minorHAnsi"/>
          <w:sz w:val="22"/>
          <w:szCs w:val="22"/>
        </w:rPr>
      </w:pPr>
    </w:p>
    <w:p w14:paraId="7E94B77C" w14:textId="77777777" w:rsidR="00B3206B" w:rsidRDefault="00000000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Luz Comunicação </w:t>
      </w:r>
    </w:p>
    <w:p w14:paraId="2A4FFB0C" w14:textId="77777777" w:rsidR="00B3206B" w:rsidRDefault="00000000">
      <w:pPr>
        <w:spacing w:line="280" w:lineRule="exact"/>
        <w:rPr>
          <w:rFonts w:ascii="Calibri" w:hAnsi="Calibri"/>
          <w:sz w:val="20"/>
          <w:szCs w:val="20"/>
        </w:rPr>
      </w:pPr>
      <w:proofErr w:type="spellStart"/>
      <w:r>
        <w:rPr>
          <w:rFonts w:ascii="Calibri" w:hAnsi="Calibri"/>
          <w:sz w:val="20"/>
          <w:szCs w:val="20"/>
        </w:rPr>
        <w:t>Jozane</w:t>
      </w:r>
      <w:proofErr w:type="spellEnd"/>
      <w:r>
        <w:rPr>
          <w:rFonts w:ascii="Calibri" w:hAnsi="Calibri"/>
          <w:sz w:val="20"/>
          <w:szCs w:val="20"/>
        </w:rPr>
        <w:t xml:space="preserve"> Faleiro - (31) 992046367 - jozane@luzcomunicacao.com.br</w:t>
      </w:r>
    </w:p>
    <w:p w14:paraId="595EBD85" w14:textId="77777777" w:rsidR="00B3206B" w:rsidRDefault="00000000">
      <w:pPr>
        <w:spacing w:line="280" w:lineRule="exact"/>
        <w:rPr>
          <w:rFonts w:ascii="Calibri" w:hAnsi="Calibri"/>
          <w:sz w:val="20"/>
          <w:szCs w:val="20"/>
        </w:rPr>
      </w:pPr>
      <w:proofErr w:type="spellStart"/>
      <w:r>
        <w:rPr>
          <w:rFonts w:ascii="Calibri" w:hAnsi="Calibri"/>
          <w:sz w:val="20"/>
          <w:szCs w:val="20"/>
        </w:rPr>
        <w:t>Wandra</w:t>
      </w:r>
      <w:proofErr w:type="spellEnd"/>
      <w:r>
        <w:rPr>
          <w:rFonts w:ascii="Calibri" w:hAnsi="Calibri"/>
          <w:sz w:val="20"/>
          <w:szCs w:val="20"/>
        </w:rPr>
        <w:t xml:space="preserve"> Araújo - (31) 999645007 - imprensa@luzcomunicacao.com.br</w:t>
      </w:r>
    </w:p>
    <w:p w14:paraId="22998011" w14:textId="77777777" w:rsidR="00B3206B" w:rsidRDefault="00000000">
      <w:pPr>
        <w:spacing w:line="280" w:lineRule="exact"/>
        <w:rPr>
          <w:rFonts w:ascii="Calibri" w:hAnsi="Calibri"/>
          <w:sz w:val="20"/>
          <w:szCs w:val="20"/>
        </w:rPr>
      </w:pPr>
      <w:proofErr w:type="spellStart"/>
      <w:r>
        <w:rPr>
          <w:rFonts w:ascii="Calibri" w:hAnsi="Calibri"/>
          <w:sz w:val="20"/>
          <w:szCs w:val="20"/>
        </w:rPr>
        <w:t>Eliz</w:t>
      </w:r>
      <w:proofErr w:type="spellEnd"/>
      <w:r>
        <w:rPr>
          <w:rFonts w:ascii="Calibri" w:hAnsi="Calibri"/>
          <w:sz w:val="20"/>
          <w:szCs w:val="20"/>
        </w:rPr>
        <w:t xml:space="preserve"> Ferreira - (11) 991102442 - eliz@atticomunicacao.com.br</w:t>
      </w:r>
    </w:p>
    <w:p w14:paraId="75D2E377" w14:textId="77777777" w:rsidR="00B3206B" w:rsidRDefault="00000000">
      <w:pPr>
        <w:spacing w:line="280" w:lineRule="exact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Valéria Blanco - (11) 991050441 - atticomunicacao1@gmail.com</w:t>
      </w:r>
    </w:p>
    <w:p w14:paraId="366D3D86" w14:textId="77777777" w:rsidR="00B3206B" w:rsidRDefault="00000000">
      <w:pPr>
        <w:spacing w:line="280" w:lineRule="exact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Produção de textos: Marcelo Miranda e Luz Comunicação</w:t>
      </w:r>
    </w:p>
    <w:sectPr w:rsidR="00B3206B">
      <w:headerReference w:type="default" r:id="rId8"/>
      <w:footerReference w:type="default" r:id="rId9"/>
      <w:pgSz w:w="11906" w:h="16838"/>
      <w:pgMar w:top="1588" w:right="1134" w:bottom="1418" w:left="1134" w:header="454" w:footer="17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979CE" w14:textId="77777777" w:rsidR="00952753" w:rsidRDefault="00952753">
      <w:r>
        <w:separator/>
      </w:r>
    </w:p>
  </w:endnote>
  <w:endnote w:type="continuationSeparator" w:id="0">
    <w:p w14:paraId="1E18DAF1" w14:textId="77777777" w:rsidR="00952753" w:rsidRDefault="00952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7EC7F" w14:textId="77777777" w:rsidR="00B3206B" w:rsidRDefault="00000000">
    <w:pPr>
      <w:pStyle w:val="Cabealho"/>
      <w:rPr>
        <w:sz w:val="10"/>
        <w:szCs w:val="10"/>
      </w:rPr>
    </w:pPr>
    <w:r>
      <w:rPr>
        <w:noProof/>
      </w:rPr>
      <w:drawing>
        <wp:inline distT="0" distB="0" distL="0" distR="0" wp14:anchorId="0E27FBC0" wp14:editId="2EF1A049">
          <wp:extent cx="952500" cy="314325"/>
          <wp:effectExtent l="0" t="0" r="0" b="0"/>
          <wp:docPr id="3" name="Imagem 1" descr="D:\Trabalho\Universo\Nova_logo_2020\UP_logo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D:\Trabalho\Universo\Nova_logo_2020\UP_logo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310" t="34059" r="7310" b="35459"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314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5"/>
        <w:szCs w:val="15"/>
      </w:rPr>
      <w:t xml:space="preserve">        Rua Pirapetinga, </w:t>
    </w:r>
    <w:proofErr w:type="gramStart"/>
    <w:r>
      <w:rPr>
        <w:sz w:val="15"/>
        <w:szCs w:val="15"/>
      </w:rPr>
      <w:t xml:space="preserve">567 </w:t>
    </w:r>
    <w:r>
      <w:rPr>
        <w:rFonts w:cs="Arial"/>
        <w:sz w:val="15"/>
        <w:szCs w:val="15"/>
      </w:rPr>
      <w:t xml:space="preserve"> </w:t>
    </w:r>
    <w:r>
      <w:rPr>
        <w:rFonts w:ascii="Wingdings" w:eastAsia="Wingdings" w:hAnsi="Wingdings" w:cs="Wingdings"/>
        <w:sz w:val="15"/>
        <w:szCs w:val="15"/>
      </w:rPr>
      <w:t></w:t>
    </w:r>
    <w:proofErr w:type="gramEnd"/>
    <w:r>
      <w:rPr>
        <w:rFonts w:cs="Arial"/>
        <w:sz w:val="15"/>
        <w:szCs w:val="15"/>
      </w:rPr>
      <w:t xml:space="preserve">  </w:t>
    </w:r>
    <w:r>
      <w:rPr>
        <w:sz w:val="15"/>
        <w:szCs w:val="15"/>
      </w:rPr>
      <w:t xml:space="preserve">Serra </w:t>
    </w:r>
    <w:proofErr w:type="gramStart"/>
    <w:r>
      <w:rPr>
        <w:rFonts w:ascii="Wingdings" w:eastAsia="Wingdings" w:hAnsi="Wingdings" w:cs="Wingdings"/>
        <w:sz w:val="15"/>
        <w:szCs w:val="15"/>
      </w:rPr>
      <w:t></w:t>
    </w:r>
    <w:r>
      <w:rPr>
        <w:rFonts w:cs="Arial"/>
        <w:sz w:val="15"/>
        <w:szCs w:val="15"/>
      </w:rPr>
      <w:t xml:space="preserve">  </w:t>
    </w:r>
    <w:r>
      <w:rPr>
        <w:sz w:val="15"/>
        <w:szCs w:val="15"/>
      </w:rPr>
      <w:t>Belo</w:t>
    </w:r>
    <w:proofErr w:type="gramEnd"/>
    <w:r>
      <w:rPr>
        <w:sz w:val="15"/>
        <w:szCs w:val="15"/>
      </w:rPr>
      <w:t xml:space="preserve"> Horizonte </w:t>
    </w:r>
    <w:r>
      <w:rPr>
        <w:rFonts w:ascii="Wingdings" w:eastAsia="Wingdings" w:hAnsi="Wingdings" w:cs="Wingdings"/>
        <w:sz w:val="15"/>
        <w:szCs w:val="15"/>
      </w:rPr>
      <w:t></w:t>
    </w:r>
    <w:r>
      <w:rPr>
        <w:sz w:val="15"/>
        <w:szCs w:val="15"/>
      </w:rPr>
      <w:t xml:space="preserve"> MG </w:t>
    </w:r>
    <w:r>
      <w:rPr>
        <w:rFonts w:ascii="Wingdings" w:eastAsia="Wingdings" w:hAnsi="Wingdings" w:cs="Wingdings"/>
        <w:sz w:val="15"/>
        <w:szCs w:val="15"/>
      </w:rPr>
      <w:t></w:t>
    </w:r>
    <w:r>
      <w:rPr>
        <w:sz w:val="15"/>
        <w:szCs w:val="15"/>
      </w:rPr>
      <w:t xml:space="preserve"> 30220-150 </w:t>
    </w:r>
    <w:r>
      <w:rPr>
        <w:rFonts w:ascii="Wingdings" w:eastAsia="Wingdings" w:hAnsi="Wingdings" w:cs="Wingdings"/>
        <w:sz w:val="15"/>
        <w:szCs w:val="15"/>
      </w:rPr>
      <w:t></w:t>
    </w:r>
    <w:r>
      <w:rPr>
        <w:sz w:val="15"/>
        <w:szCs w:val="15"/>
      </w:rPr>
      <w:t xml:space="preserve"> (31) 3282 2366 </w:t>
    </w:r>
    <w:proofErr w:type="gramStart"/>
    <w:r>
      <w:rPr>
        <w:rFonts w:ascii="Wingdings" w:eastAsia="Wingdings" w:hAnsi="Wingdings" w:cs="Wingdings"/>
        <w:sz w:val="15"/>
        <w:szCs w:val="15"/>
      </w:rPr>
      <w:t></w:t>
    </w:r>
    <w:r>
      <w:rPr>
        <w:rFonts w:cs="Arial"/>
        <w:sz w:val="15"/>
        <w:szCs w:val="15"/>
      </w:rPr>
      <w:t xml:space="preserve">  </w:t>
    </w:r>
    <w:r>
      <w:rPr>
        <w:sz w:val="15"/>
        <w:szCs w:val="15"/>
      </w:rPr>
      <w:t>www.cineop.com.br</w:t>
    </w:r>
    <w:proofErr w:type="gramEnd"/>
  </w:p>
  <w:p w14:paraId="1188C28B" w14:textId="77777777" w:rsidR="00B3206B" w:rsidRDefault="00B3206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F6C8C" w14:textId="77777777" w:rsidR="00952753" w:rsidRDefault="00952753">
      <w:r>
        <w:separator/>
      </w:r>
    </w:p>
  </w:footnote>
  <w:footnote w:type="continuationSeparator" w:id="0">
    <w:p w14:paraId="61532A26" w14:textId="77777777" w:rsidR="00952753" w:rsidRDefault="00952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11621" w14:textId="77777777" w:rsidR="00B3206B" w:rsidRDefault="00000000">
    <w:pPr>
      <w:pStyle w:val="Cabealho"/>
    </w:pPr>
    <w:r>
      <w:rPr>
        <w:noProof/>
      </w:rPr>
      <w:drawing>
        <wp:inline distT="0" distB="0" distL="0" distR="0" wp14:anchorId="0E10EE54" wp14:editId="3A93BA26">
          <wp:extent cx="1175385" cy="459740"/>
          <wp:effectExtent l="0" t="0" r="0" b="0"/>
          <wp:docPr id="1" name="Imagem 2" descr="Placa azul com letras brancas em fundo pre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 descr="Placa azul com letras brancas em fundo pre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459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>
      <w:rPr>
        <w:noProof/>
      </w:rPr>
      <w:drawing>
        <wp:inline distT="0" distB="0" distL="0" distR="0" wp14:anchorId="50590F08" wp14:editId="03A28DD6">
          <wp:extent cx="1390650" cy="390525"/>
          <wp:effectExtent l="0" t="0" r="0" b="0"/>
          <wp:docPr id="2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390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5909E1"/>
    <w:multiLevelType w:val="hybridMultilevel"/>
    <w:tmpl w:val="43F09B0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6044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06B"/>
    <w:rsid w:val="0003713C"/>
    <w:rsid w:val="001B49BC"/>
    <w:rsid w:val="00384364"/>
    <w:rsid w:val="005736EB"/>
    <w:rsid w:val="005D1B57"/>
    <w:rsid w:val="0069417A"/>
    <w:rsid w:val="00792182"/>
    <w:rsid w:val="00856770"/>
    <w:rsid w:val="008A3B55"/>
    <w:rsid w:val="008A7750"/>
    <w:rsid w:val="008A7C78"/>
    <w:rsid w:val="00952753"/>
    <w:rsid w:val="00972350"/>
    <w:rsid w:val="00A1691A"/>
    <w:rsid w:val="00AA776C"/>
    <w:rsid w:val="00AC3AE9"/>
    <w:rsid w:val="00B3206B"/>
    <w:rsid w:val="00BC2CF0"/>
    <w:rsid w:val="00D64446"/>
    <w:rsid w:val="00E638BE"/>
    <w:rsid w:val="00E7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29C01"/>
  <w15:docId w15:val="{E5BC471A-B5B1-43CC-B325-CDD336C46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2182"/>
    <w:pPr>
      <w:widowControl w:val="0"/>
    </w:pPr>
    <w:rPr>
      <w:rFonts w:ascii="Cambria Math" w:eastAsia="Cambria Math" w:hAnsi="Cambria Math" w:cs="Cambria Math"/>
      <w:kern w:val="2"/>
      <w:sz w:val="24"/>
      <w:szCs w:val="24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A70E2"/>
    <w:rPr>
      <w:rFonts w:ascii="Trebuchet MS" w:hAnsi="Trebuchet MS"/>
      <w:sz w:val="24"/>
      <w:szCs w:val="24"/>
    </w:rPr>
  </w:style>
  <w:style w:type="character" w:customStyle="1" w:styleId="TextodebaloChar">
    <w:name w:val="Texto de balão Char"/>
    <w:basedOn w:val="Fontepargpadro"/>
    <w:link w:val="Textodebalo"/>
    <w:qFormat/>
    <w:rsid w:val="00D47696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pPr>
      <w:widowControl/>
      <w:tabs>
        <w:tab w:val="center" w:pos="4419"/>
        <w:tab w:val="right" w:pos="8838"/>
      </w:tabs>
    </w:pPr>
    <w:rPr>
      <w:rFonts w:ascii="Trebuchet MS" w:eastAsia="Times New Roman" w:hAnsi="Trebuchet MS" w:cs="Times New Roman"/>
      <w:kern w:val="0"/>
      <w:lang w:eastAsia="pt-BR"/>
    </w:rPr>
  </w:style>
  <w:style w:type="paragraph" w:styleId="Rodap">
    <w:name w:val="footer"/>
    <w:basedOn w:val="Normal"/>
    <w:pPr>
      <w:widowControl/>
      <w:tabs>
        <w:tab w:val="center" w:pos="4419"/>
        <w:tab w:val="right" w:pos="8838"/>
      </w:tabs>
    </w:pPr>
    <w:rPr>
      <w:rFonts w:ascii="Trebuchet MS" w:eastAsia="Times New Roman" w:hAnsi="Trebuchet MS" w:cs="Times New Roman"/>
      <w:kern w:val="0"/>
      <w:lang w:eastAsia="pt-BR"/>
    </w:rPr>
  </w:style>
  <w:style w:type="paragraph" w:styleId="Textodebalo">
    <w:name w:val="Balloon Text"/>
    <w:basedOn w:val="Normal"/>
    <w:link w:val="TextodebaloChar"/>
    <w:qFormat/>
    <w:rsid w:val="00D47696"/>
    <w:pPr>
      <w:widowControl/>
    </w:pPr>
    <w:rPr>
      <w:rFonts w:ascii="Tahoma" w:eastAsia="Times New Roman" w:hAnsi="Tahoma" w:cs="Tahoma"/>
      <w:kern w:val="0"/>
      <w:sz w:val="16"/>
      <w:szCs w:val="16"/>
      <w:lang w:eastAsia="pt-BR"/>
    </w:rPr>
  </w:style>
  <w:style w:type="paragraph" w:styleId="NormalWeb">
    <w:name w:val="Normal (Web)"/>
    <w:basedOn w:val="Normal"/>
    <w:uiPriority w:val="99"/>
    <w:qFormat/>
    <w:rsid w:val="007E376A"/>
    <w:pPr>
      <w:widowControl/>
    </w:pPr>
    <w:rPr>
      <w:rFonts w:ascii="Times New Roman" w:eastAsia="Times New Roman" w:hAnsi="Times New Roman" w:cs="Times New Roman"/>
      <w:kern w:val="0"/>
      <w:lang w:eastAsia="pt-BR"/>
    </w:rPr>
  </w:style>
  <w:style w:type="paragraph" w:styleId="PargrafodaLista">
    <w:name w:val="List Paragraph"/>
    <w:basedOn w:val="Normal"/>
    <w:uiPriority w:val="34"/>
    <w:qFormat/>
    <w:rsid w:val="00972350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792182"/>
    <w:rPr>
      <w:rFonts w:ascii="Cambria Math" w:eastAsia="Cambria Math" w:hAnsi="Cambria Math" w:cs="Cambria Math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company/universo-produ&#231;&#227;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777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UP04</dc:creator>
  <dc:description/>
  <cp:lastModifiedBy>RAQUEL HALLAK DANGELO</cp:lastModifiedBy>
  <cp:revision>4</cp:revision>
  <cp:lastPrinted>1900-01-01T02:00:00Z</cp:lastPrinted>
  <dcterms:created xsi:type="dcterms:W3CDTF">2026-05-07T22:14:00Z</dcterms:created>
  <dcterms:modified xsi:type="dcterms:W3CDTF">2026-05-07T22:26:00Z</dcterms:modified>
  <dc:language>pt-BR</dc:language>
</cp:coreProperties>
</file>